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Cs w:val="24"/>
          <w:lang w:eastAsia="de-DE"/>
          <w14:ligatures w14:val="none"/>
        </w:rPr>
        <w:t xml:space="preserve">Aufgaben und Materialien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Cs w:val="24"/>
          <w:lang w:eastAsia="de-DE"/>
          <w14:ligatures w14:val="none"/>
        </w:rPr>
        <w:t xml:space="preserve">für eine Übungsklausur zum Thema „Influencing“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Lies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zunächst die Aufgabe und dann die Materialien, bevor du mit dem Schreiben beginnst.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u w:val="single"/>
          <w:lang w:eastAsia="de-DE"/>
          <w14:ligatures w14:val="none"/>
        </w:rPr>
        <w:t xml:space="preserve">Situation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: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Auf der Homepage eurer Schule wird eine Seite eingerichtet, die sich mit dem Themenbereich „Influencing“ beschäftigen soll.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Du bist gebeten worden, für diese Themenseite einen informierenden Text zum Influencing zu verfassen. Zu diesem Zweck wird dir eine Materialsammlung (M1-M6) zur Verfügung gestellt.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u w:val="single"/>
          <w:lang w:eastAsia="de-DE"/>
          <w14:ligatures w14:val="none"/>
        </w:rPr>
        <w:t xml:space="preserve">Schreibauftrag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: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Verfasse auf der Grundlage der Materialien M1-M6 einen informierenden Text zum Thema Influencing. Schreibe nicht einfach aus den Materialien ab, sondern achte auf eine eigenständige Darstellung in einem zusammenhängenden Text.</w:t>
      </w:r>
      <w:r/>
    </w:p>
    <w:p>
      <w:pPr>
        <w:ind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u w:val="single"/>
          <w:lang w:eastAsia="de-DE"/>
          <w14:ligatures w14:val="none"/>
        </w:rPr>
        <w:t xml:space="preserve">Gehe dabei so vor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:</w:t>
      </w:r>
      <w:r/>
    </w:p>
    <w:p>
      <w:pPr>
        <w:numPr>
          <w:ilvl w:val="0"/>
          <w:numId w:val="1"/>
        </w:numPr>
        <w:ind w:left="144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Formuliere für deinen Text eine passende, zum Lesen anregende Überschrift.</w:t>
      </w:r>
      <w:r/>
    </w:p>
    <w:p>
      <w:pPr>
        <w:numPr>
          <w:ilvl w:val="0"/>
          <w:numId w:val="1"/>
        </w:numPr>
        <w:ind w:left="144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Erkläre einleitend, was Influencing ist und welche Wirksamkeit Influencer:innen für die Werbebranche haben.</w:t>
      </w:r>
      <w:r/>
    </w:p>
    <w:p>
      <w:pPr>
        <w:numPr>
          <w:ilvl w:val="0"/>
          <w:numId w:val="1"/>
        </w:numPr>
        <w:ind w:left="144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Erläutere, welche Bedeutung der Glaubwürdigkeit von Influencer:innen zukommt.</w:t>
      </w:r>
      <w:r/>
    </w:p>
    <w:p>
      <w:pPr>
        <w:numPr>
          <w:ilvl w:val="0"/>
          <w:numId w:val="1"/>
        </w:numPr>
        <w:ind w:left="144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Stelle dar, wie Influencing sich positiv auswirken kann, welche möglichen Probleme damit aber auch verbunden sind.</w:t>
      </w:r>
      <w:r/>
    </w:p>
    <w:p>
      <w:pPr>
        <w:numPr>
          <w:ilvl w:val="0"/>
          <w:numId w:val="1"/>
        </w:numPr>
        <w:ind w:left="144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Beurteile anhand der Materialien und eigener Überlegungen, inwiefern Influencing ein sinnvolles Werbeinstrument darstellen kann.</w:t>
      </w:r>
      <w:r/>
    </w:p>
    <w:p>
      <w:pPr>
        <w:numPr>
          <w:ilvl w:val="0"/>
          <w:numId w:val="1"/>
        </w:numPr>
        <w:ind w:left="144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Stelle abschließend Überlegungen dazu an, wie sich Influencing in den nächsten Jahren eventuell weiterentwickelt.</w:t>
      </w:r>
      <w:r/>
    </w:p>
    <w:p>
      <w:pPr>
        <w:ind w:left="720" w:firstLine="0"/>
        <w:jc w:val="both"/>
        <w:spacing w:before="283" w:after="283" w:line="274" w:lineRule="atLeast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Cs w:val="24"/>
          <w:lang w:eastAsia="de-DE"/>
          <w14:ligatures w14:val="none"/>
        </w:rPr>
        <w:br w:type="page" w:clear="all"/>
      </w:r>
      <w:r>
        <w:rPr>
          <w:rFonts w:eastAsia="Times New Roman" w:asciiTheme="majorHAnsi" w:hAnsiTheme="majorHAnsi" w:cstheme="majorHAnsi"/>
          <w:b/>
          <w:bCs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M1 Influencer: Ein wachsender Werbemarkt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20"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Quelle: </w:t>
      </w:r>
      <w:hyperlink r:id="rId10" w:tooltip="https://www.iwd.de/artikel/influencer-ein-wachsender-werbemarkt-532151/" w:history="1">
        <w:r>
          <w:rPr>
            <w:rFonts w:eastAsia="Times New Roman" w:asciiTheme="majorHAnsi" w:hAnsiTheme="majorHAnsi" w:cstheme="majorHAnsi"/>
            <w:color w:val="000000"/>
            <w:szCs w:val="24"/>
            <w:u w:val="single"/>
            <w:lang w:eastAsia="de-DE"/>
            <w14:ligatures w14:val="none"/>
          </w:rPr>
          <w:t xml:space="preserve">https://www.iwd.de/artikel/influencer-ein-wachsender-werbemarkt-532151/</w:t>
        </w:r>
      </w:hyperlink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(26.09.2022)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  <w:t xml:space="preserve">Didaktische Reduktion: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Kürzungen: 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Der erste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Ab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satz kann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nach </w:t>
      </w:r>
      <w:r>
        <w:rPr>
          <w:rFonts w:eastAsia="Times New Roman" w:asciiTheme="majorHAnsi" w:hAnsiTheme="majorHAnsi" w:cstheme="majorHAnsi"/>
          <w:i/>
          <w:iCs/>
          <w:szCs w:val="24"/>
          <w:lang w:eastAsia="de-DE"/>
          <w14:ligatures w14:val="none"/>
        </w:rPr>
        <w:t xml:space="preserve">„…wegzudenken“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gekürzt, der dritte Absatz kann vollständig weggelassen werden. Der Text nach </w:t>
      </w:r>
      <w:r>
        <w:rPr>
          <w:rFonts w:eastAsia="Times New Roman" w:asciiTheme="majorHAnsi" w:hAnsiTheme="majorHAnsi" w:cstheme="majorHAnsi"/>
          <w:i/>
          <w:iCs/>
          <w:szCs w:val="24"/>
          <w:lang w:eastAsia="de-DE"/>
          <w14:ligatures w14:val="none"/>
        </w:rPr>
        <w:t xml:space="preserve">„…beeinflussen lassen“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im sechsten Absatz kann ebenfalls weggelassen werden, ebenso die zweite Grafik.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M2 Eigenschaften von Influencer:innen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 w:val="28"/>
          <w:szCs w:val="28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asciiTheme="majorHAnsi" w:hAnsiTheme="majorHAnsi" w:cstheme="majorHAnsi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4127500"/>
                <wp:effectExtent l="0" t="0" r="0" b="635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60720" cy="412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3.6pt;height:325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Quelle: </w:t>
      </w:r>
      <w:hyperlink r:id="rId12" w:tooltip="https://de.statista.com/infografik/16442/in-welche-eigenschaften-von-influencern-die-deutschen-vertrauen/" w:history="1">
        <w:r>
          <w:rPr>
            <w:rFonts w:eastAsia="Times New Roman" w:asciiTheme="majorHAnsi" w:hAnsiTheme="majorHAnsi" w:cstheme="majorHAnsi"/>
            <w:color w:val="000000"/>
            <w:szCs w:val="24"/>
            <w:u w:val="single"/>
            <w:lang w:eastAsia="de-DE"/>
            <w14:ligatures w14:val="none"/>
          </w:rPr>
          <w:t xml:space="preserve">https://de.statista.com/infografik/16442/in-welche-eigenschaften-von-influencern-die-deutschen-vertrauen/</w:t>
        </w:r>
      </w:hyperlink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(27.09.2022)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61"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outlineLvl w:val="0"/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61"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outlineLvl w:val="0"/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61"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outlineLvl w:val="0"/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61"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outlineLvl w:val="0"/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61" w:line="240" w:lineRule="auto"/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outlineLvl w:val="0"/>
      </w:pP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M3 Influencer:innen: Die neue Popkultur im Social Web</w:t>
      </w:r>
      <w:r/>
    </w:p>
    <w:p>
      <w:pPr>
        <w:ind w:firstLine="0"/>
        <w:jc w:val="both"/>
        <w:spacing w:after="161" w:line="240" w:lineRule="auto"/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outlineLvl w:val="0"/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Quelle: </w:t>
      </w:r>
      <w:hyperlink r:id="rId13" w:tooltip="https://www.zukunftsinstitut.de/artikel/marketing/influencer-die-neue-popkultur-im-social-web/" w:history="1">
        <w:r>
          <w:rPr>
            <w:rFonts w:eastAsia="Times New Roman" w:asciiTheme="majorHAnsi" w:hAnsiTheme="majorHAnsi" w:cstheme="majorHAnsi"/>
            <w:color w:val="000000"/>
            <w:szCs w:val="24"/>
            <w:u w:val="single"/>
            <w:lang w:eastAsia="de-DE"/>
            <w14:ligatures w14:val="none"/>
          </w:rPr>
          <w:t xml:space="preserve">https://www.zukunftsinstitut.de/artikel/marketing/influencer-die-neue-popkultur-im-social-web/</w:t>
        </w:r>
      </w:hyperlink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(26.09.2022)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  <w:t xml:space="preserve">Didaktische Reduktion: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Kürzungen: </w:t>
      </w: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 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Der zweite Absatz kann nach „…die Stars und Werbegesichter von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heute“ gekürzt werden. Der Abschnitt „Identitätsorientierung ist Trumpf“ kann weggelassen werden.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Worterläuterungen: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der:die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Skeptiker:in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= eine Person, die Zweifel an etwas hat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avancieren (V) = aufsteigen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das Accessoire = das modische Zubehör, z.B. Schmuck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das Gadget = das technische Gerät, auch der technische Schnickschnack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agieren (V) = handeln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der:die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Marketeer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(auch Marketer) = eine Person, die für die Vermarktung eines Produkts zuständig ist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die Peer Group (auch Peergroup) = eine Gruppe von Gleichgesinnten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authentisch (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Adj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) = glaubwürdig / echt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der Distributionskanal = der Weg / Kanal, über den etwas verbreitet wird</w:t>
      </w:r>
      <w:r/>
    </w:p>
    <w:p>
      <w:pPr>
        <w:ind w:firstLine="340"/>
        <w:jc w:val="both"/>
        <w:spacing w:after="600"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after="120" w:line="240" w:lineRule="auto"/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M4 Influencing, Werbung und Glaubwürdigkeit</w:t>
      </w:r>
      <w:r/>
    </w:p>
    <w:p>
      <w:pPr>
        <w:ind w:firstLine="0"/>
        <w:jc w:val="both"/>
        <w:spacing w:after="120" w:line="240" w:lineRule="auto"/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Quelle: </w:t>
      </w:r>
      <w:hyperlink r:id="rId14" w:tooltip="https://www.wirtschaftsgipfel.com/influencing-werbung-und-glaubwuerdigkeit/" w:history="1">
        <w:r>
          <w:rPr>
            <w:rFonts w:eastAsia="Times New Roman" w:asciiTheme="majorHAnsi" w:hAnsiTheme="majorHAnsi" w:cstheme="majorHAnsi"/>
            <w:color w:val="000000"/>
            <w:szCs w:val="24"/>
            <w:u w:val="single"/>
            <w:lang w:eastAsia="de-DE"/>
            <w14:ligatures w14:val="none"/>
          </w:rPr>
          <w:t xml:space="preserve">https://www.wirtschaftsgipfel.com/influencing-werbung-und-glaubwuerdigkeit/</w:t>
        </w:r>
      </w:hyperlink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(26.09.2022)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  <w:t xml:space="preserve">Didaktische Reduktion: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Kürzungen: </w:t>
      </w: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 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Der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erste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Absatz kann nach „…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– auch mit Werbung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gekürzt werden. Der Abschnitt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„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Change durch 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Influencermarketing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?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kann weggelassen werden.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Worterläuterungen: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 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authentisch (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Adj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) = glaubwürdig / echt</w:t>
      </w:r>
      <w:r/>
    </w:p>
    <w:p>
      <w:pPr>
        <w:pStyle w:val="858"/>
        <w:numPr>
          <w:ilvl w:val="0"/>
          <w:numId w:val="6"/>
        </w:numPr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etw. suggerieren (V) = etw. vorgeben / jmdm. etw. weismachen</w:t>
      </w:r>
      <w:r/>
    </w:p>
    <w:p>
      <w:pPr>
        <w:ind w:firstLine="340"/>
        <w:jc w:val="both"/>
        <w:spacing w:after="600"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Cs w:val="24"/>
          <w:lang w:eastAsia="de-DE"/>
          <w14:ligatures w14:val="none"/>
        </w:rPr>
        <w:br w:type="page" w:clear="all"/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M5 Einstellung zu Influencer:innen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 w:val="28"/>
          <w:szCs w:val="28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 w:val="28"/>
          <w:szCs w:val="28"/>
          <w:lang w:eastAsia="de-DE"/>
          <w14:ligatures w14:val="none"/>
        </w:rPr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asciiTheme="majorHAnsi" w:hAnsiTheme="majorHAnsi" w:cstheme="majorHAnsi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4127500"/>
                <wp:effectExtent l="0" t="0" r="0" b="6350"/>
                <wp:docPr id="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60720" cy="412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3.6pt;height:325.0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Quelle: </w:t>
      </w:r>
      <w:hyperlink r:id="rId16" w:tooltip="https://de.statista.com/infografik/18898/beeinflussung-durch-influencer/" w:history="1">
        <w:r>
          <w:rPr>
            <w:rFonts w:eastAsia="Times New Roman" w:asciiTheme="majorHAnsi" w:hAnsiTheme="majorHAnsi" w:cstheme="majorHAnsi"/>
            <w:color w:val="000000"/>
            <w:szCs w:val="24"/>
            <w:u w:val="single"/>
            <w:lang w:eastAsia="de-DE"/>
            <w14:ligatures w14:val="none"/>
          </w:rPr>
          <w:t xml:space="preserve">https://de.statista.com/infografik/18898/beeinflussung-durch-influencer/</w:t>
        </w:r>
      </w:hyperlink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(27.09.2022)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M6 Ab wann ist man Influencer? Nano, Micro, 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Macro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 &amp; 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Mega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de-DE"/>
          <w14:ligatures w14:val="none"/>
        </w:rPr>
        <w:t xml:space="preserve"> Influencer Unterschiede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Quelle: </w:t>
      </w:r>
      <w:hyperlink r:id="rId17" w:tooltip="https://www.miaboss.de/ab-wann-ist-man-influencer/" w:history="1">
        <w:r>
          <w:rPr>
            <w:rFonts w:eastAsia="Times New Roman" w:asciiTheme="majorHAnsi" w:hAnsiTheme="majorHAnsi" w:cstheme="majorHAnsi"/>
            <w:color w:val="0563c1"/>
            <w:szCs w:val="24"/>
            <w:u w:val="single"/>
            <w:lang w:eastAsia="de-DE"/>
            <w14:ligatures w14:val="none"/>
          </w:rPr>
          <w:t xml:space="preserve">https://www.miaboss.de/ab-wann-ist-man-influencer/</w:t>
        </w:r>
      </w:hyperlink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(2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4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.0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4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.202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3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)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 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u w:val="single"/>
          <w:lang w:eastAsia="de-DE"/>
          <w14:ligatures w14:val="none"/>
        </w:rPr>
        <w:t xml:space="preserve">Didaktische Reduktion: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Kürzungen: </w:t>
      </w:r>
      <w:r>
        <w:rPr>
          <w:rFonts w:eastAsia="Times New Roman" w:asciiTheme="majorHAnsi" w:hAnsiTheme="majorHAnsi" w:cstheme="majorHAnsi"/>
          <w:b/>
          <w:bCs/>
          <w:szCs w:val="24"/>
          <w:lang w:eastAsia="de-DE"/>
          <w14:ligatures w14:val="none"/>
        </w:rPr>
        <w:t xml:space="preserve"> </w:t>
      </w:r>
      <w:r/>
    </w:p>
    <w:p>
      <w:pPr>
        <w:ind w:firstLine="0"/>
        <w:jc w:val="both"/>
        <w:spacing w:line="240" w:lineRule="auto"/>
        <w:rPr>
          <w:rFonts w:eastAsia="Times New Roman" w:asciiTheme="majorHAnsi" w:hAnsiTheme="majorHAnsi" w:cstheme="majorHAnsi"/>
          <w:szCs w:val="24"/>
          <w:lang w:eastAsia="de-DE"/>
          <w14:ligatures w14:val="none"/>
        </w:rPr>
      </w:pP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Im ersten Abschnitt kann der letzte Satz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„Und das Bewerben von Produkten…“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gekürzt werden. Der Abschnitt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von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„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Und wie viel Geld…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bis „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Wir stellen dir die 4 Influencer-Hauptkategorien vor: Nano, Micro, 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Macro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&amp; 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Mega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 Influencer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kann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ebenfalls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weggelassen werden.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Im Ab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schnitt „Nano Influencer“ kann der Satz „Sie wollen einfach nur zu den Menschen…gehören“ gekürzt und die Absätze nach „…stellen so eine enge Verbindung her“ gestrichen werden.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Im Abschnitt „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Micro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Influencer“ k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önnen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die Absätze nach „…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nur noch begrenzt handle-bar ist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gestrichen werden.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Im Abschnitt „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M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cro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Influencer“ k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ann der Abschnitt von „…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in manchen Fällen sogar weitaus höher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bis „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Aufgrund der hohen Zahl an Followern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…“ gekürzt werden. Zudem können die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Absätze nach „…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den sie breitflächig ausüben können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gestrichen werden.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Im Abschnitt „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Mega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 Influencer“ können die Absätze nach „…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–</w:t>
      </w:r>
      <w:r>
        <w:rPr>
          <w:rFonts w:eastAsia="Times New Roman" w:asciiTheme="majorHAnsi" w:hAnsiTheme="majorHAnsi" w:cstheme="majorHAnsi"/>
          <w:color w:val="000000"/>
          <w:szCs w:val="24"/>
          <w:lang w:eastAsia="de-DE"/>
          <w14:ligatures w14:val="none"/>
        </w:rPr>
        <w:t xml:space="preserve">kosten aber auch dementsprechend</w:t>
      </w:r>
      <w:r>
        <w:rPr>
          <w:rFonts w:eastAsia="Times New Roman" w:asciiTheme="majorHAnsi" w:hAnsiTheme="majorHAnsi" w:cstheme="majorHAnsi"/>
          <w:szCs w:val="24"/>
          <w:lang w:eastAsia="de-DE"/>
          <w14:ligatures w14:val="none"/>
        </w:rPr>
        <w:t xml:space="preserve">“ gestrichen werden.</w:t>
      </w:r>
      <w:r/>
    </w:p>
    <w:sectPr>
      <w:headerReference w:type="default" r:id="rId9"/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right"/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44196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4419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4.8pt;height:34.8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ind w:left="0" w:right="0" w:firstLine="170"/>
        <w:jc w:val="both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45"/>
    <w:link w:val="843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45"/>
    <w:link w:val="844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2"/>
    <w:next w:val="842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5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5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5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5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5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2"/>
    <w:next w:val="84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2"/>
    <w:next w:val="842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5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2"/>
    <w:next w:val="842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5"/>
    <w:link w:val="688"/>
    <w:uiPriority w:val="10"/>
    <w:rPr>
      <w:sz w:val="48"/>
      <w:szCs w:val="48"/>
    </w:rPr>
  </w:style>
  <w:style w:type="paragraph" w:styleId="690">
    <w:name w:val="Subtitle"/>
    <w:basedOn w:val="842"/>
    <w:next w:val="842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2"/>
    <w:next w:val="842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2"/>
    <w:next w:val="842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5"/>
    <w:link w:val="854"/>
    <w:uiPriority w:val="99"/>
  </w:style>
  <w:style w:type="character" w:styleId="697">
    <w:name w:val="Footer Char"/>
    <w:basedOn w:val="845"/>
    <w:link w:val="856"/>
    <w:uiPriority w:val="99"/>
  </w:style>
  <w:style w:type="paragraph" w:styleId="698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5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2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5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rFonts w:ascii="Times New Roman" w:hAnsi="Times New Roman"/>
      <w:sz w:val="24"/>
    </w:rPr>
  </w:style>
  <w:style w:type="paragraph" w:styleId="843">
    <w:name w:val="Heading 1"/>
    <w:basedOn w:val="842"/>
    <w:link w:val="848"/>
    <w:uiPriority w:val="9"/>
    <w:qFormat/>
    <w:pPr>
      <w:ind w:firstLine="0"/>
      <w:jc w:val="left"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sz w:val="48"/>
      <w:szCs w:val="48"/>
      <w:lang w:eastAsia="de-DE"/>
      <w14:ligatures w14:val="none"/>
    </w:rPr>
  </w:style>
  <w:style w:type="paragraph" w:styleId="844">
    <w:name w:val="Heading 2"/>
    <w:basedOn w:val="842"/>
    <w:link w:val="849"/>
    <w:uiPriority w:val="9"/>
    <w:qFormat/>
    <w:pPr>
      <w:ind w:firstLine="0"/>
      <w:jc w:val="left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de-DE"/>
      <w14:ligatures w14:val="none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Überschrift 1 Zchn"/>
    <w:basedOn w:val="845"/>
    <w:link w:val="843"/>
    <w:uiPriority w:val="9"/>
    <w:rPr>
      <w:rFonts w:ascii="Times New Roman" w:hAnsi="Times New Roman" w:eastAsia="Times New Roman" w:cs="Times New Roman"/>
      <w:b/>
      <w:bCs/>
      <w:sz w:val="48"/>
      <w:szCs w:val="48"/>
      <w:lang w:eastAsia="de-DE"/>
      <w14:ligatures w14:val="none"/>
    </w:rPr>
  </w:style>
  <w:style w:type="character" w:styleId="849" w:customStyle="1">
    <w:name w:val="Überschrift 2 Zchn"/>
    <w:basedOn w:val="845"/>
    <w:link w:val="844"/>
    <w:uiPriority w:val="9"/>
    <w:rPr>
      <w:rFonts w:ascii="Times New Roman" w:hAnsi="Times New Roman" w:eastAsia="Times New Roman" w:cs="Times New Roman"/>
      <w:b/>
      <w:bCs/>
      <w:sz w:val="36"/>
      <w:szCs w:val="36"/>
      <w:lang w:eastAsia="de-DE"/>
      <w14:ligatures w14:val="none"/>
    </w:rPr>
  </w:style>
  <w:style w:type="paragraph" w:styleId="850" w:customStyle="1">
    <w:name w:val="docdata"/>
    <w:basedOn w:val="842"/>
    <w:pPr>
      <w:ind w:firstLine="0"/>
      <w:jc w:val="left"/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  <w14:ligatures w14:val="none"/>
    </w:rPr>
  </w:style>
  <w:style w:type="paragraph" w:styleId="851">
    <w:name w:val="Normal (Web)"/>
    <w:basedOn w:val="842"/>
    <w:uiPriority w:val="99"/>
    <w:semiHidden/>
    <w:unhideWhenUsed/>
    <w:pPr>
      <w:ind w:firstLine="0"/>
      <w:jc w:val="left"/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  <w14:ligatures w14:val="none"/>
    </w:rPr>
  </w:style>
  <w:style w:type="character" w:styleId="852">
    <w:name w:val="Hyperlink"/>
    <w:basedOn w:val="845"/>
    <w:uiPriority w:val="99"/>
    <w:semiHidden/>
    <w:unhideWhenUsed/>
    <w:rPr>
      <w:color w:val="0000ff"/>
      <w:u w:val="single"/>
    </w:rPr>
  </w:style>
  <w:style w:type="character" w:styleId="853">
    <w:name w:val="footnote reference"/>
    <w:basedOn w:val="845"/>
    <w:uiPriority w:val="99"/>
    <w:semiHidden/>
    <w:unhideWhenUsed/>
  </w:style>
  <w:style w:type="paragraph" w:styleId="854">
    <w:name w:val="Header"/>
    <w:basedOn w:val="842"/>
    <w:link w:val="855"/>
    <w:uiPriority w:val="99"/>
    <w:unhideWhenUsed/>
    <w:pPr>
      <w:spacing w:line="240" w:lineRule="auto"/>
      <w:tabs>
        <w:tab w:val="center" w:pos="4536" w:leader="none"/>
        <w:tab w:val="right" w:pos="9072" w:leader="none"/>
      </w:tabs>
    </w:pPr>
  </w:style>
  <w:style w:type="character" w:styleId="855" w:customStyle="1">
    <w:name w:val="Kopfzeile Zchn"/>
    <w:basedOn w:val="845"/>
    <w:link w:val="854"/>
    <w:uiPriority w:val="99"/>
    <w:rPr>
      <w:rFonts w:ascii="Times New Roman" w:hAnsi="Times New Roman"/>
      <w:sz w:val="24"/>
    </w:rPr>
  </w:style>
  <w:style w:type="paragraph" w:styleId="856">
    <w:name w:val="Footer"/>
    <w:basedOn w:val="842"/>
    <w:link w:val="857"/>
    <w:uiPriority w:val="99"/>
    <w:unhideWhenUsed/>
    <w:pPr>
      <w:spacing w:line="240" w:lineRule="auto"/>
      <w:tabs>
        <w:tab w:val="center" w:pos="4536" w:leader="none"/>
        <w:tab w:val="right" w:pos="9072" w:leader="none"/>
      </w:tabs>
    </w:pPr>
  </w:style>
  <w:style w:type="character" w:styleId="857" w:customStyle="1">
    <w:name w:val="Fußzeile Zchn"/>
    <w:basedOn w:val="845"/>
    <w:link w:val="856"/>
    <w:uiPriority w:val="99"/>
    <w:rPr>
      <w:rFonts w:ascii="Times New Roman" w:hAnsi="Times New Roman"/>
      <w:sz w:val="24"/>
    </w:rPr>
  </w:style>
  <w:style w:type="paragraph" w:styleId="858">
    <w:name w:val="List Paragraph"/>
    <w:basedOn w:val="84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iwd.de/artikel/influencer-ein-wachsender-werbemarkt-532151/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de.statista.com/infografik/16442/in-welche-eigenschaften-von-influencern-die-deutschen-vertrauen/" TargetMode="External"/><Relationship Id="rId13" Type="http://schemas.openxmlformats.org/officeDocument/2006/relationships/hyperlink" Target="https://www.zukunftsinstitut.de/artikel/marketing/influencer-die-neue-popkultur-im-social-web/" TargetMode="External"/><Relationship Id="rId14" Type="http://schemas.openxmlformats.org/officeDocument/2006/relationships/hyperlink" Target="https://www.wirtschaftsgipfel.com/influencing-werbung-und-glaubwuerdigkeit/" TargetMode="External"/><Relationship Id="rId15" Type="http://schemas.openxmlformats.org/officeDocument/2006/relationships/image" Target="media/image3.png"/><Relationship Id="rId16" Type="http://schemas.openxmlformats.org/officeDocument/2006/relationships/hyperlink" Target="https://de.statista.com/infografik/18898/beeinflussung-durch-influencer/" TargetMode="External"/><Relationship Id="rId17" Type="http://schemas.openxmlformats.org/officeDocument/2006/relationships/hyperlink" Target="https://www.miaboss.de/ab-wann-ist-man-influence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onlyoffice/7.3.2.8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Hendriks</dc:creator>
  <cp:keywords/>
  <dc:description/>
  <cp:lastModifiedBy>Anonym</cp:lastModifiedBy>
  <cp:revision>7</cp:revision>
  <dcterms:created xsi:type="dcterms:W3CDTF">2023-04-24T11:13:00Z</dcterms:created>
  <dcterms:modified xsi:type="dcterms:W3CDTF">2023-04-28T09:38:13Z</dcterms:modified>
</cp:coreProperties>
</file>